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F3C" w:rsidRDefault="00441423" w:rsidP="002A449B">
      <w:pPr>
        <w:spacing w:after="0"/>
      </w:pPr>
      <w:r w:rsidRPr="00441423">
        <w:rPr>
          <w:b/>
          <w:sz w:val="32"/>
          <w:szCs w:val="32"/>
        </w:rPr>
        <w:t xml:space="preserve">Scott </w:t>
      </w:r>
      <w:proofErr w:type="spellStart"/>
      <w:r w:rsidRPr="00441423">
        <w:rPr>
          <w:b/>
          <w:sz w:val="32"/>
          <w:szCs w:val="32"/>
        </w:rPr>
        <w:t>Kleinman's</w:t>
      </w:r>
      <w:proofErr w:type="spellEnd"/>
      <w:r w:rsidRPr="00441423">
        <w:rPr>
          <w:b/>
          <w:sz w:val="32"/>
          <w:szCs w:val="32"/>
        </w:rPr>
        <w:t xml:space="preserve"> </w:t>
      </w:r>
      <w:r w:rsidR="00C5620E" w:rsidRPr="00441423">
        <w:rPr>
          <w:b/>
          <w:sz w:val="32"/>
          <w:szCs w:val="32"/>
        </w:rPr>
        <w:t xml:space="preserve">Topic Model </w:t>
      </w:r>
      <w:r w:rsidR="002A449B">
        <w:rPr>
          <w:b/>
          <w:sz w:val="32"/>
          <w:szCs w:val="32"/>
        </w:rPr>
        <w:t xml:space="preserve">(25 Topics) </w:t>
      </w:r>
      <w:r w:rsidR="00C5620E" w:rsidRPr="00441423">
        <w:rPr>
          <w:b/>
          <w:sz w:val="32"/>
          <w:szCs w:val="32"/>
        </w:rPr>
        <w:t xml:space="preserve">of </w:t>
      </w:r>
      <w:r w:rsidR="00C5620E" w:rsidRPr="00441423">
        <w:rPr>
          <w:b/>
          <w:i/>
          <w:sz w:val="32"/>
          <w:szCs w:val="32"/>
        </w:rPr>
        <w:t>LA Times</w:t>
      </w:r>
      <w:r w:rsidR="00C5620E" w:rsidRPr="00441423">
        <w:rPr>
          <w:b/>
          <w:sz w:val="32"/>
          <w:szCs w:val="32"/>
        </w:rPr>
        <w:t xml:space="preserve">, </w:t>
      </w:r>
      <w:r w:rsidR="00C5620E" w:rsidRPr="00441423">
        <w:rPr>
          <w:b/>
          <w:i/>
          <w:sz w:val="32"/>
          <w:szCs w:val="32"/>
        </w:rPr>
        <w:t>New York Times</w:t>
      </w:r>
      <w:r w:rsidR="00C5620E" w:rsidRPr="00441423">
        <w:rPr>
          <w:b/>
          <w:sz w:val="32"/>
          <w:szCs w:val="32"/>
        </w:rPr>
        <w:t xml:space="preserve">, </w:t>
      </w:r>
      <w:r>
        <w:rPr>
          <w:b/>
          <w:sz w:val="32"/>
          <w:szCs w:val="32"/>
        </w:rPr>
        <w:t>&amp;</w:t>
      </w:r>
      <w:r w:rsidR="00C5620E" w:rsidRPr="00441423">
        <w:rPr>
          <w:b/>
          <w:sz w:val="32"/>
          <w:szCs w:val="32"/>
        </w:rPr>
        <w:t xml:space="preserve"> </w:t>
      </w:r>
      <w:r w:rsidR="00C5620E" w:rsidRPr="00441423">
        <w:rPr>
          <w:b/>
          <w:i/>
          <w:sz w:val="32"/>
          <w:szCs w:val="32"/>
        </w:rPr>
        <w:t>The Guardian</w:t>
      </w:r>
      <w:r w:rsidR="00C5620E" w:rsidRPr="00441423">
        <w:rPr>
          <w:b/>
          <w:sz w:val="32"/>
          <w:szCs w:val="32"/>
        </w:rPr>
        <w:t xml:space="preserve"> from 2013-2014</w:t>
      </w:r>
      <w:r>
        <w:t xml:space="preserve"> (1/12/16)</w:t>
      </w:r>
    </w:p>
    <w:p w:rsidR="002A449B" w:rsidRDefault="002A449B" w:rsidP="002A449B">
      <w:pPr>
        <w:spacing w:after="0"/>
      </w:pPr>
    </w:p>
    <w:p w:rsidR="002A449B" w:rsidRDefault="002A449B" w:rsidP="002A449B">
      <w:pPr>
        <w:spacing w:after="0"/>
      </w:pPr>
      <w:r>
        <w:rPr>
          <w:b/>
        </w:rPr>
        <w:t>Source Corpus:</w:t>
      </w:r>
    </w:p>
    <w:p w:rsidR="002A449B" w:rsidRDefault="002A449B" w:rsidP="002A449B">
      <w:pPr>
        <w:spacing w:after="0"/>
      </w:pPr>
    </w:p>
    <w:p w:rsidR="002A449B" w:rsidRDefault="002A449B" w:rsidP="002A449B">
      <w:pPr>
        <w:spacing w:after="0"/>
      </w:pPr>
      <w:r>
        <w:rPr>
          <w:b/>
        </w:rPr>
        <w:t>Deduplication</w:t>
      </w:r>
      <w:r w:rsidRPr="00BE2A23">
        <w:rPr>
          <w:b/>
        </w:rPr>
        <w:t>:</w:t>
      </w:r>
      <w:bookmarkStart w:id="0" w:name="_GoBack"/>
      <w:bookmarkEnd w:id="0"/>
    </w:p>
    <w:p w:rsidR="002A449B" w:rsidRDefault="002A449B" w:rsidP="002A449B">
      <w:pPr>
        <w:spacing w:after="0"/>
      </w:pPr>
    </w:p>
    <w:p w:rsidR="00CA1887" w:rsidRDefault="00CA1887" w:rsidP="00CA1887">
      <w:pPr>
        <w:spacing w:after="0"/>
      </w:pPr>
      <w:r>
        <w:rPr>
          <w:b/>
        </w:rPr>
        <w:t>Scrubbing</w:t>
      </w:r>
      <w:r w:rsidRPr="00BE2A23">
        <w:rPr>
          <w:b/>
        </w:rPr>
        <w:t>:</w:t>
      </w:r>
    </w:p>
    <w:p w:rsidR="00CA1887" w:rsidRPr="002A449B" w:rsidRDefault="00CA1887" w:rsidP="002A449B">
      <w:pPr>
        <w:spacing w:after="0"/>
      </w:pPr>
    </w:p>
    <w:p w:rsidR="00CA1887" w:rsidRPr="00CA1887" w:rsidRDefault="00CA1887" w:rsidP="00CA1887">
      <w:pPr>
        <w:spacing w:after="0"/>
        <w:rPr>
          <w:b/>
        </w:rPr>
      </w:pPr>
      <w:r w:rsidRPr="00CA1887">
        <w:rPr>
          <w:b/>
        </w:rPr>
        <w:t>Topic Model Settings</w:t>
      </w:r>
      <w:r w:rsidRPr="00EA14C3">
        <w:t xml:space="preserve"> (Mallet </w:t>
      </w:r>
      <w:r>
        <w:t>options</w:t>
      </w:r>
      <w:r w:rsidRPr="00EA14C3">
        <w:t>):</w:t>
      </w:r>
    </w:p>
    <w:p w:rsidR="00C5620E" w:rsidRDefault="00C5620E" w:rsidP="002A449B">
      <w:pPr>
        <w:pStyle w:val="ListParagraph"/>
        <w:numPr>
          <w:ilvl w:val="0"/>
          <w:numId w:val="1"/>
        </w:numPr>
        <w:spacing w:after="0"/>
      </w:pPr>
      <w:r>
        <w:t>Number of Topics: 25</w:t>
      </w:r>
    </w:p>
    <w:p w:rsidR="00C5620E" w:rsidRDefault="00C5620E" w:rsidP="002A449B">
      <w:pPr>
        <w:pStyle w:val="ListParagraph"/>
        <w:numPr>
          <w:ilvl w:val="0"/>
          <w:numId w:val="1"/>
        </w:numPr>
        <w:spacing w:after="0"/>
      </w:pPr>
      <w:r>
        <w:t>Mallet optimize-interval: 20</w:t>
      </w:r>
    </w:p>
    <w:p w:rsidR="00CA1887" w:rsidRDefault="00CA1887" w:rsidP="00CA1887">
      <w:pPr>
        <w:spacing w:after="0"/>
      </w:pPr>
    </w:p>
    <w:p w:rsidR="00C5620E" w:rsidRPr="00C5620E" w:rsidRDefault="00C5620E" w:rsidP="002A449B">
      <w:pPr>
        <w:spacing w:after="0"/>
        <w:rPr>
          <w:b/>
        </w:rPr>
      </w:pPr>
      <w:r w:rsidRPr="00C5620E">
        <w:rPr>
          <w:b/>
        </w:rPr>
        <w:t>Other Information:</w:t>
      </w:r>
    </w:p>
    <w:p w:rsidR="00C5620E" w:rsidRDefault="00C5620E" w:rsidP="00CA1887">
      <w:pPr>
        <w:spacing w:after="0"/>
      </w:pPr>
      <w:r>
        <w:t xml:space="preserve">After topics were converted to documents using </w:t>
      </w:r>
      <w:proofErr w:type="spellStart"/>
      <w:r>
        <w:t>Lexos</w:t>
      </w:r>
      <w:proofErr w:type="spellEnd"/>
      <w:r>
        <w:t xml:space="preserve">, Topic Clouds were generated, and document names were changed to interpretive labels. Clustering was performed, and the resulting </w:t>
      </w:r>
      <w:proofErr w:type="spellStart"/>
      <w:r>
        <w:t>dendrogram</w:t>
      </w:r>
      <w:proofErr w:type="spellEnd"/>
      <w:r>
        <w:t xml:space="preserve"> was exported to </w:t>
      </w:r>
      <w:proofErr w:type="spellStart"/>
      <w:r>
        <w:t>Newick</w:t>
      </w:r>
      <w:proofErr w:type="spellEnd"/>
      <w:r>
        <w:t xml:space="preserve"> format using a development version of </w:t>
      </w:r>
      <w:proofErr w:type="spellStart"/>
      <w:r>
        <w:t>Lexos</w:t>
      </w:r>
      <w:proofErr w:type="spellEnd"/>
      <w:r>
        <w:t xml:space="preserve">. A second </w:t>
      </w:r>
      <w:proofErr w:type="spellStart"/>
      <w:r>
        <w:t>dendrogram</w:t>
      </w:r>
      <w:proofErr w:type="spellEnd"/>
      <w:r>
        <w:t xml:space="preserve"> was produced in </w:t>
      </w:r>
      <w:proofErr w:type="spellStart"/>
      <w:r>
        <w:t>EvolView</w:t>
      </w:r>
      <w:proofErr w:type="spellEnd"/>
      <w:r>
        <w:t xml:space="preserve"> by from the </w:t>
      </w:r>
      <w:proofErr w:type="spellStart"/>
      <w:r>
        <w:t>Newick</w:t>
      </w:r>
      <w:proofErr w:type="spellEnd"/>
      <w:r>
        <w:t xml:space="preserve"> export.</w:t>
      </w:r>
    </w:p>
    <w:p w:rsidR="00CA1887" w:rsidRDefault="00CA1887">
      <w:r>
        <w:br w:type="page"/>
      </w:r>
    </w:p>
    <w:p w:rsidR="00CA1887" w:rsidRDefault="00CA1887" w:rsidP="00CA1887">
      <w:pPr>
        <w:spacing w:after="0"/>
      </w:pPr>
    </w:p>
    <w:p w:rsidR="00C5620E" w:rsidRDefault="00C5620E">
      <w:r w:rsidRPr="00C5620E">
        <w:rPr>
          <w:b/>
        </w:rPr>
        <w:t>Topic Clouds</w:t>
      </w:r>
    </w:p>
    <w:p w:rsidR="00CA1887" w:rsidRDefault="00CA1887" w:rsidP="0079434F">
      <w:pPr>
        <w:spacing w:after="0"/>
      </w:pPr>
      <w:r>
        <w:rPr>
          <w:noProof/>
        </w:rPr>
        <w:drawing>
          <wp:inline distT="0" distB="0" distL="0" distR="0" wp14:anchorId="1E8A57CE" wp14:editId="79523222">
            <wp:extent cx="5872996" cy="24602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72996" cy="2460236"/>
                    </a:xfrm>
                    <a:prstGeom prst="rect">
                      <a:avLst/>
                    </a:prstGeom>
                  </pic:spPr>
                </pic:pic>
              </a:graphicData>
            </a:graphic>
          </wp:inline>
        </w:drawing>
      </w:r>
    </w:p>
    <w:p w:rsidR="00CA1887" w:rsidRDefault="00CA1887" w:rsidP="0079434F">
      <w:pPr>
        <w:spacing w:after="0" w:line="240" w:lineRule="auto"/>
      </w:pPr>
      <w:r>
        <w:rPr>
          <w:noProof/>
        </w:rPr>
        <w:drawing>
          <wp:inline distT="0" distB="0" distL="0" distR="0" wp14:anchorId="166D4D72" wp14:editId="234C6321">
            <wp:extent cx="5851224" cy="24602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1224" cy="2460236"/>
                    </a:xfrm>
                    <a:prstGeom prst="rect">
                      <a:avLst/>
                    </a:prstGeom>
                  </pic:spPr>
                </pic:pic>
              </a:graphicData>
            </a:graphic>
          </wp:inline>
        </w:drawing>
      </w:r>
    </w:p>
    <w:p w:rsidR="00CA1887" w:rsidRDefault="00AC3711" w:rsidP="0079434F">
      <w:pPr>
        <w:spacing w:after="0"/>
      </w:pPr>
      <w:r>
        <w:rPr>
          <w:noProof/>
        </w:rPr>
        <w:drawing>
          <wp:inline distT="0" distB="0" distL="0" distR="0" wp14:anchorId="5D413C2C" wp14:editId="3583BDEC">
            <wp:extent cx="5905654" cy="253099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05654" cy="2530995"/>
                    </a:xfrm>
                    <a:prstGeom prst="rect">
                      <a:avLst/>
                    </a:prstGeom>
                  </pic:spPr>
                </pic:pic>
              </a:graphicData>
            </a:graphic>
          </wp:inline>
        </w:drawing>
      </w:r>
    </w:p>
    <w:p w:rsidR="00CA1887" w:rsidRDefault="0079434F" w:rsidP="0079434F">
      <w:pPr>
        <w:spacing w:after="0" w:line="240" w:lineRule="auto"/>
      </w:pPr>
      <w:r>
        <w:rPr>
          <w:noProof/>
        </w:rPr>
        <w:lastRenderedPageBreak/>
        <w:drawing>
          <wp:inline distT="0" distB="0" distL="0" distR="0" wp14:anchorId="39B2B460" wp14:editId="4C272285">
            <wp:extent cx="5872996" cy="247112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2996" cy="2471122"/>
                    </a:xfrm>
                    <a:prstGeom prst="rect">
                      <a:avLst/>
                    </a:prstGeom>
                  </pic:spPr>
                </pic:pic>
              </a:graphicData>
            </a:graphic>
          </wp:inline>
        </w:drawing>
      </w:r>
    </w:p>
    <w:p w:rsidR="00CA1887" w:rsidRDefault="00066D5B" w:rsidP="00066D5B">
      <w:pPr>
        <w:spacing w:after="0" w:line="240" w:lineRule="auto"/>
      </w:pPr>
      <w:r>
        <w:rPr>
          <w:noProof/>
        </w:rPr>
        <w:drawing>
          <wp:inline distT="0" distB="0" distL="0" distR="0" wp14:anchorId="36F12887" wp14:editId="6295D818">
            <wp:extent cx="5905654" cy="24765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05654" cy="2476565"/>
                    </a:xfrm>
                    <a:prstGeom prst="rect">
                      <a:avLst/>
                    </a:prstGeom>
                  </pic:spPr>
                </pic:pic>
              </a:graphicData>
            </a:graphic>
          </wp:inline>
        </w:drawing>
      </w:r>
    </w:p>
    <w:p w:rsidR="00066D5B" w:rsidRPr="00CA1887" w:rsidRDefault="001B5D79">
      <w:r>
        <w:rPr>
          <w:noProof/>
        </w:rPr>
        <w:drawing>
          <wp:inline distT="0" distB="0" distL="0" distR="0" wp14:anchorId="4E67A252" wp14:editId="25B43618">
            <wp:extent cx="5889325" cy="2471122"/>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9325" cy="2471122"/>
                    </a:xfrm>
                    <a:prstGeom prst="rect">
                      <a:avLst/>
                    </a:prstGeom>
                  </pic:spPr>
                </pic:pic>
              </a:graphicData>
            </a:graphic>
          </wp:inline>
        </w:drawing>
      </w:r>
    </w:p>
    <w:p w:rsidR="00C5620E" w:rsidRDefault="00C5620E" w:rsidP="00C5620E">
      <w:pPr>
        <w:jc w:val="center"/>
      </w:pPr>
    </w:p>
    <w:p w:rsidR="00C5620E" w:rsidRDefault="00C5620E" w:rsidP="001B5D79">
      <w:pPr>
        <w:spacing w:after="0" w:line="240" w:lineRule="auto"/>
        <w:jc w:val="center"/>
      </w:pPr>
      <w:r>
        <w:rPr>
          <w:noProof/>
        </w:rPr>
        <w:lastRenderedPageBreak/>
        <w:drawing>
          <wp:inline distT="0" distB="0" distL="0" distR="0">
            <wp:extent cx="5943600" cy="50057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Cloud-25Topics-4.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5005705"/>
                    </a:xfrm>
                    <a:prstGeom prst="rect">
                      <a:avLst/>
                    </a:prstGeom>
                  </pic:spPr>
                </pic:pic>
              </a:graphicData>
            </a:graphic>
          </wp:inline>
        </w:drawing>
      </w:r>
    </w:p>
    <w:p w:rsidR="00C5620E" w:rsidRDefault="00C5620E" w:rsidP="001B5D79">
      <w:pPr>
        <w:spacing w:after="0" w:line="240" w:lineRule="auto"/>
        <w:jc w:val="center"/>
      </w:pPr>
      <w:r>
        <w:rPr>
          <w:noProof/>
        </w:rPr>
        <w:drawing>
          <wp:inline distT="0" distB="0" distL="0" distR="0">
            <wp:extent cx="5943600" cy="2512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Cloud-25Topics-5.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512695"/>
                    </a:xfrm>
                    <a:prstGeom prst="rect">
                      <a:avLst/>
                    </a:prstGeom>
                  </pic:spPr>
                </pic:pic>
              </a:graphicData>
            </a:graphic>
          </wp:inline>
        </w:drawing>
      </w:r>
    </w:p>
    <w:p w:rsidR="00602069" w:rsidRDefault="00602069">
      <w:pPr>
        <w:rPr>
          <w:b/>
        </w:rPr>
      </w:pPr>
      <w:r>
        <w:rPr>
          <w:b/>
        </w:rPr>
        <w:br w:type="page"/>
      </w:r>
    </w:p>
    <w:p w:rsidR="00C5620E" w:rsidRPr="00C5620E" w:rsidRDefault="00C5620E" w:rsidP="00C5620E">
      <w:pPr>
        <w:rPr>
          <w:b/>
        </w:rPr>
      </w:pPr>
      <w:r>
        <w:rPr>
          <w:b/>
        </w:rPr>
        <w:lastRenderedPageBreak/>
        <w:t xml:space="preserve">Hierarchical Cluster Analysis </w:t>
      </w:r>
      <w:r w:rsidRPr="009B55AA">
        <w:t>(Distance Metric=Euclidean, Linkage Method=Weighted)</w:t>
      </w:r>
    </w:p>
    <w:p w:rsidR="00C5620E" w:rsidRDefault="00014469" w:rsidP="00602069">
      <w:pPr>
        <w:jc w:val="center"/>
      </w:pPr>
      <w:r>
        <w:rPr>
          <w:noProof/>
        </w:rPr>
        <w:drawing>
          <wp:inline distT="0" distB="0" distL="0" distR="0" wp14:anchorId="04330AE8" wp14:editId="4D178CFE">
            <wp:extent cx="5535531" cy="4817055"/>
            <wp:effectExtent l="0" t="0" r="825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35531" cy="4817055"/>
                    </a:xfrm>
                    <a:prstGeom prst="rect">
                      <a:avLst/>
                    </a:prstGeom>
                  </pic:spPr>
                </pic:pic>
              </a:graphicData>
            </a:graphic>
          </wp:inline>
        </w:drawing>
      </w:r>
    </w:p>
    <w:p w:rsidR="00602069" w:rsidRDefault="00602069" w:rsidP="00602069">
      <w:pPr>
        <w:rPr>
          <w:b/>
        </w:rPr>
      </w:pPr>
      <w:r w:rsidRPr="00602069">
        <w:rPr>
          <w:b/>
        </w:rPr>
        <w:t>Preliminary Analysis</w:t>
      </w:r>
    </w:p>
    <w:p w:rsidR="00602069" w:rsidRDefault="00602069" w:rsidP="00602069">
      <w:r>
        <w:t xml:space="preserve">Apart from the junk topic “Apostrophes, Adverts, Family”, the model clearly distinguishes different families of topics. Museums and Art exhibitions surprisingly have little in common with topics related to the civic arts scene and (public) funding. But funding for “the arts” is closely tied to theatre. Another closely-related set of </w:t>
      </w:r>
      <w:r w:rsidR="00AE1F27">
        <w:t>topics seems to revolve around the history and political scene of the last century or so. “Education affordability” is surprisingly not linked to the topics most directly related to education, but rather to work experience (perhaps unsurprisingly) and community engagement. The close linkage between civic spaces and the urban arts scene is not apparent from the topic clouds, but it might suggest that the civic and more Bohemian expressions of public “humanities/arts” experience. “Liberal arts” seems prominent only in the sphere of US colleges.</w:t>
      </w:r>
    </w:p>
    <w:p w:rsidR="00AE1F27" w:rsidRPr="00AE1F27" w:rsidRDefault="00AE1F27" w:rsidP="00602069">
      <w:r>
        <w:t xml:space="preserve">Finally, it is remarkable how prominent specifically British terms and topics are when </w:t>
      </w:r>
      <w:r>
        <w:rPr>
          <w:i/>
        </w:rPr>
        <w:t>The Guardian</w:t>
      </w:r>
      <w:r>
        <w:t xml:space="preserve"> is added to the Corpus. Very few of the topics seem to reflect as distinctly a US experience, with the exception of “University and College Students, US”. It will be interesting to see if that remains the case with a larger number of topics.</w:t>
      </w:r>
    </w:p>
    <w:sectPr w:rsidR="00AE1F27" w:rsidRPr="00AE1F27" w:rsidSect="00602069">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623E" w:rsidRDefault="00B0623E" w:rsidP="00CA1887">
      <w:pPr>
        <w:spacing w:after="0" w:line="240" w:lineRule="auto"/>
      </w:pPr>
      <w:r>
        <w:separator/>
      </w:r>
    </w:p>
  </w:endnote>
  <w:endnote w:type="continuationSeparator" w:id="0">
    <w:p w:rsidR="00B0623E" w:rsidRDefault="00B0623E" w:rsidP="00CA1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1128267"/>
      <w:docPartObj>
        <w:docPartGallery w:val="Page Numbers (Bottom of Page)"/>
        <w:docPartUnique/>
      </w:docPartObj>
    </w:sdtPr>
    <w:sdtEndPr>
      <w:rPr>
        <w:sz w:val="16"/>
        <w:szCs w:val="16"/>
      </w:rPr>
    </w:sdtEndPr>
    <w:sdtContent>
      <w:sdt>
        <w:sdtPr>
          <w:id w:val="-1769616900"/>
          <w:docPartObj>
            <w:docPartGallery w:val="Page Numbers (Top of Page)"/>
            <w:docPartUnique/>
          </w:docPartObj>
        </w:sdtPr>
        <w:sdtEndPr>
          <w:rPr>
            <w:sz w:val="16"/>
            <w:szCs w:val="16"/>
          </w:rPr>
        </w:sdtEndPr>
        <w:sdtContent>
          <w:p w:rsidR="00CA1887" w:rsidRPr="00CA1887" w:rsidRDefault="00CA1887">
            <w:pPr>
              <w:pStyle w:val="Footer"/>
              <w:jc w:val="right"/>
              <w:rPr>
                <w:sz w:val="16"/>
                <w:szCs w:val="16"/>
              </w:rPr>
            </w:pPr>
            <w:r w:rsidRPr="00CA1887">
              <w:rPr>
                <w:sz w:val="16"/>
                <w:szCs w:val="16"/>
              </w:rPr>
              <w:t xml:space="preserve">Page </w:t>
            </w:r>
            <w:r w:rsidRPr="00CA1887">
              <w:rPr>
                <w:b/>
                <w:bCs/>
                <w:sz w:val="16"/>
                <w:szCs w:val="16"/>
              </w:rPr>
              <w:fldChar w:fldCharType="begin"/>
            </w:r>
            <w:r w:rsidRPr="00CA1887">
              <w:rPr>
                <w:b/>
                <w:bCs/>
                <w:sz w:val="16"/>
                <w:szCs w:val="16"/>
              </w:rPr>
              <w:instrText xml:space="preserve"> PAGE </w:instrText>
            </w:r>
            <w:r w:rsidRPr="00CA1887">
              <w:rPr>
                <w:b/>
                <w:bCs/>
                <w:sz w:val="16"/>
                <w:szCs w:val="16"/>
              </w:rPr>
              <w:fldChar w:fldCharType="separate"/>
            </w:r>
            <w:r w:rsidR="009B55AA">
              <w:rPr>
                <w:b/>
                <w:bCs/>
                <w:noProof/>
                <w:sz w:val="16"/>
                <w:szCs w:val="16"/>
              </w:rPr>
              <w:t>1</w:t>
            </w:r>
            <w:r w:rsidRPr="00CA1887">
              <w:rPr>
                <w:b/>
                <w:bCs/>
                <w:sz w:val="16"/>
                <w:szCs w:val="16"/>
              </w:rPr>
              <w:fldChar w:fldCharType="end"/>
            </w:r>
            <w:r w:rsidRPr="00CA1887">
              <w:rPr>
                <w:sz w:val="16"/>
                <w:szCs w:val="16"/>
              </w:rPr>
              <w:t xml:space="preserve"> of </w:t>
            </w:r>
            <w:r w:rsidRPr="00CA1887">
              <w:rPr>
                <w:b/>
                <w:bCs/>
                <w:sz w:val="16"/>
                <w:szCs w:val="16"/>
              </w:rPr>
              <w:fldChar w:fldCharType="begin"/>
            </w:r>
            <w:r w:rsidRPr="00CA1887">
              <w:rPr>
                <w:b/>
                <w:bCs/>
                <w:sz w:val="16"/>
                <w:szCs w:val="16"/>
              </w:rPr>
              <w:instrText xml:space="preserve"> NUMPAGES  </w:instrText>
            </w:r>
            <w:r w:rsidRPr="00CA1887">
              <w:rPr>
                <w:b/>
                <w:bCs/>
                <w:sz w:val="16"/>
                <w:szCs w:val="16"/>
              </w:rPr>
              <w:fldChar w:fldCharType="separate"/>
            </w:r>
            <w:r w:rsidR="009B55AA">
              <w:rPr>
                <w:b/>
                <w:bCs/>
                <w:noProof/>
                <w:sz w:val="16"/>
                <w:szCs w:val="16"/>
              </w:rPr>
              <w:t>5</w:t>
            </w:r>
            <w:r w:rsidRPr="00CA1887">
              <w:rPr>
                <w:b/>
                <w:bCs/>
                <w:sz w:val="16"/>
                <w:szCs w:val="16"/>
              </w:rPr>
              <w:fldChar w:fldCharType="end"/>
            </w:r>
          </w:p>
        </w:sdtContent>
      </w:sdt>
    </w:sdtContent>
  </w:sdt>
  <w:p w:rsidR="00CA1887" w:rsidRDefault="00CA18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623E" w:rsidRDefault="00B0623E" w:rsidP="00CA1887">
      <w:pPr>
        <w:spacing w:after="0" w:line="240" w:lineRule="auto"/>
      </w:pPr>
      <w:r>
        <w:separator/>
      </w:r>
    </w:p>
  </w:footnote>
  <w:footnote w:type="continuationSeparator" w:id="0">
    <w:p w:rsidR="00B0623E" w:rsidRDefault="00B0623E" w:rsidP="00CA18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F505B0"/>
    <w:multiLevelType w:val="hybridMultilevel"/>
    <w:tmpl w:val="ACCC8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20E"/>
    <w:rsid w:val="00014469"/>
    <w:rsid w:val="00066D5B"/>
    <w:rsid w:val="001B5D79"/>
    <w:rsid w:val="002A449B"/>
    <w:rsid w:val="00441423"/>
    <w:rsid w:val="00602069"/>
    <w:rsid w:val="0079434F"/>
    <w:rsid w:val="009A2F3C"/>
    <w:rsid w:val="009B55AA"/>
    <w:rsid w:val="00AC3711"/>
    <w:rsid w:val="00AE1F27"/>
    <w:rsid w:val="00B0623E"/>
    <w:rsid w:val="00C5620E"/>
    <w:rsid w:val="00CA1887"/>
    <w:rsid w:val="00E04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7A00C"/>
  <w15:docId w15:val="{30B62C89-6344-41FC-9C24-7FF41B27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20E"/>
    <w:pPr>
      <w:ind w:left="720"/>
      <w:contextualSpacing/>
    </w:pPr>
  </w:style>
  <w:style w:type="paragraph" w:styleId="BalloonText">
    <w:name w:val="Balloon Text"/>
    <w:basedOn w:val="Normal"/>
    <w:link w:val="BalloonTextChar"/>
    <w:uiPriority w:val="99"/>
    <w:semiHidden/>
    <w:unhideWhenUsed/>
    <w:rsid w:val="00C56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20E"/>
    <w:rPr>
      <w:rFonts w:ascii="Tahoma" w:hAnsi="Tahoma" w:cs="Tahoma"/>
      <w:sz w:val="16"/>
      <w:szCs w:val="16"/>
    </w:rPr>
  </w:style>
  <w:style w:type="paragraph" w:styleId="Header">
    <w:name w:val="header"/>
    <w:basedOn w:val="Normal"/>
    <w:link w:val="HeaderChar"/>
    <w:uiPriority w:val="99"/>
    <w:unhideWhenUsed/>
    <w:rsid w:val="00CA18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887"/>
  </w:style>
  <w:style w:type="paragraph" w:styleId="Footer">
    <w:name w:val="footer"/>
    <w:basedOn w:val="Normal"/>
    <w:link w:val="FooterChar"/>
    <w:uiPriority w:val="99"/>
    <w:unhideWhenUsed/>
    <w:rsid w:val="00CA18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8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293</Words>
  <Characters>1672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Kleinman</dc:creator>
  <cp:lastModifiedBy>Alan Liu</cp:lastModifiedBy>
  <cp:revision>10</cp:revision>
  <dcterms:created xsi:type="dcterms:W3CDTF">2016-01-14T04:04:00Z</dcterms:created>
  <dcterms:modified xsi:type="dcterms:W3CDTF">2016-01-15T04:19:00Z</dcterms:modified>
</cp:coreProperties>
</file>